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8522"/>
      </w:tblGrid>
      <w:tr w:rsidR="009F4FA6" w:rsidRPr="0051335D" w:rsidTr="009855E4">
        <w:tc>
          <w:tcPr>
            <w:tcW w:w="8522" w:type="dxa"/>
          </w:tcPr>
          <w:p w:rsidR="009F4FA6" w:rsidRPr="00834FA9" w:rsidRDefault="009F4FA6" w:rsidP="009855E4">
            <w:pPr>
              <w:jc w:val="center"/>
              <w:rPr>
                <w:rFonts w:ascii="Arial" w:hAnsi="Arial"/>
                <w:b/>
                <w:sz w:val="28"/>
                <w:szCs w:val="28"/>
              </w:rPr>
            </w:pPr>
            <w:r w:rsidRPr="00834FA9">
              <w:rPr>
                <w:rFonts w:ascii="Arial" w:hAnsi="Arial"/>
                <w:b/>
                <w:sz w:val="28"/>
                <w:szCs w:val="28"/>
                <w:u w:val="single"/>
              </w:rPr>
              <w:t>MANGERE CENTRE PARK SPORTS ASSOCIATION INC</w:t>
            </w:r>
            <w:r w:rsidRPr="00834FA9">
              <w:rPr>
                <w:rFonts w:ascii="Arial" w:hAnsi="Arial"/>
                <w:b/>
                <w:sz w:val="28"/>
                <w:szCs w:val="28"/>
              </w:rPr>
              <w:t>.</w:t>
            </w:r>
          </w:p>
        </w:tc>
      </w:tr>
      <w:tr w:rsidR="009F4FA6" w:rsidRPr="0051335D" w:rsidTr="009855E4">
        <w:tc>
          <w:tcPr>
            <w:tcW w:w="8522" w:type="dxa"/>
          </w:tcPr>
          <w:p w:rsidR="009F4FA6" w:rsidRPr="00834FA9" w:rsidRDefault="009F4FA6" w:rsidP="009855E4">
            <w:pPr>
              <w:jc w:val="center"/>
              <w:rPr>
                <w:rFonts w:ascii="Arial" w:hAnsi="Arial"/>
                <w:b/>
                <w:sz w:val="28"/>
                <w:szCs w:val="28"/>
              </w:rPr>
            </w:pPr>
          </w:p>
        </w:tc>
      </w:tr>
      <w:tr w:rsidR="009F4FA6" w:rsidRPr="0051335D" w:rsidTr="009855E4">
        <w:tc>
          <w:tcPr>
            <w:tcW w:w="8522" w:type="dxa"/>
          </w:tcPr>
          <w:p w:rsidR="009F4FA6" w:rsidRPr="00834FA9" w:rsidRDefault="009F4FA6" w:rsidP="009855E4">
            <w:pPr>
              <w:jc w:val="center"/>
              <w:rPr>
                <w:rFonts w:ascii="Arial" w:hAnsi="Arial"/>
                <w:b/>
                <w:sz w:val="28"/>
                <w:szCs w:val="28"/>
                <w:u w:val="single"/>
              </w:rPr>
            </w:pPr>
            <w:r w:rsidRPr="00834FA9">
              <w:rPr>
                <w:rFonts w:ascii="Arial" w:hAnsi="Arial"/>
                <w:b/>
                <w:sz w:val="28"/>
                <w:szCs w:val="28"/>
                <w:u w:val="single"/>
              </w:rPr>
              <w:t xml:space="preserve">APPLICATION FOR </w:t>
            </w:r>
            <w:r>
              <w:rPr>
                <w:rFonts w:ascii="Arial" w:hAnsi="Arial"/>
                <w:b/>
                <w:sz w:val="28"/>
                <w:szCs w:val="28"/>
                <w:u w:val="single"/>
              </w:rPr>
              <w:t xml:space="preserve">HIRE </w:t>
            </w:r>
            <w:r w:rsidRPr="00834FA9">
              <w:rPr>
                <w:rFonts w:ascii="Arial" w:hAnsi="Arial"/>
                <w:b/>
                <w:sz w:val="28"/>
                <w:szCs w:val="28"/>
                <w:u w:val="single"/>
              </w:rPr>
              <w:t>OF PREMISES</w:t>
            </w:r>
          </w:p>
        </w:tc>
      </w:tr>
      <w:tr w:rsidR="009F4FA6" w:rsidRPr="0051335D" w:rsidTr="009855E4">
        <w:tc>
          <w:tcPr>
            <w:tcW w:w="8522" w:type="dxa"/>
          </w:tcPr>
          <w:p w:rsidR="009F4FA6" w:rsidRPr="0051335D" w:rsidRDefault="009F4FA6" w:rsidP="009855E4">
            <w:pPr>
              <w:jc w:val="center"/>
              <w:rPr>
                <w:b/>
                <w:sz w:val="28"/>
                <w:szCs w:val="28"/>
                <w:u w:val="single"/>
              </w:rPr>
            </w:pPr>
          </w:p>
        </w:tc>
      </w:tr>
      <w:tr w:rsidR="009F4FA6" w:rsidRPr="0051335D" w:rsidTr="009855E4">
        <w:tc>
          <w:tcPr>
            <w:tcW w:w="8522" w:type="dxa"/>
          </w:tcPr>
          <w:p w:rsidR="009F4FA6" w:rsidRPr="0051335D" w:rsidRDefault="009F4FA6" w:rsidP="009855E4">
            <w:pPr>
              <w:jc w:val="both"/>
              <w:rPr>
                <w:b/>
              </w:rPr>
            </w:pPr>
          </w:p>
        </w:tc>
      </w:tr>
      <w:tr w:rsidR="009F4FA6" w:rsidRPr="00834FA9" w:rsidTr="009855E4">
        <w:tc>
          <w:tcPr>
            <w:tcW w:w="8522" w:type="dxa"/>
          </w:tcPr>
          <w:p w:rsidR="009F4FA6" w:rsidRPr="00834FA9" w:rsidRDefault="009F4FA6" w:rsidP="009F4FA6">
            <w:pPr>
              <w:pStyle w:val="ListParagraph"/>
              <w:numPr>
                <w:ilvl w:val="0"/>
                <w:numId w:val="3"/>
              </w:numPr>
              <w:spacing w:after="0" w:line="240" w:lineRule="auto"/>
              <w:contextualSpacing/>
              <w:jc w:val="both"/>
              <w:rPr>
                <w:rFonts w:ascii="Arial" w:hAnsi="Arial"/>
              </w:rPr>
            </w:pPr>
            <w:r w:rsidRPr="00834FA9">
              <w:rPr>
                <w:rFonts w:ascii="Arial" w:hAnsi="Arial"/>
              </w:rPr>
              <w:t>Person or organisation making application (i.e. taking responsibility for this hire):</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F4FA6">
            <w:pPr>
              <w:pStyle w:val="ListParagraph"/>
              <w:numPr>
                <w:ilvl w:val="0"/>
                <w:numId w:val="3"/>
              </w:numPr>
              <w:spacing w:after="0" w:line="240" w:lineRule="auto"/>
              <w:contextualSpacing/>
              <w:jc w:val="both"/>
              <w:rPr>
                <w:rFonts w:ascii="Arial" w:hAnsi="Arial"/>
              </w:rPr>
            </w:pPr>
            <w:r w:rsidRPr="00834FA9">
              <w:rPr>
                <w:rFonts w:ascii="Arial" w:hAnsi="Arial"/>
              </w:rPr>
              <w:t>Contact Details:</w:t>
            </w: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tab/>
              <w:t>Contact Name:</w:t>
            </w:r>
            <w:r w:rsidRPr="00834FA9">
              <w:rPr>
                <w:rFonts w:ascii="Arial" w:hAnsi="Arial"/>
              </w:rPr>
              <w:tab/>
            </w:r>
            <w:r w:rsidRPr="00834FA9">
              <w:rPr>
                <w:rFonts w:ascii="Arial" w:hAnsi="Arial"/>
              </w:rPr>
              <w:tab/>
            </w:r>
            <w:r w:rsidRPr="00834FA9">
              <w:rPr>
                <w:rFonts w:ascii="Arial" w:hAnsi="Arial"/>
              </w:rPr>
              <w:tab/>
            </w:r>
            <w:r w:rsidRPr="00834FA9">
              <w:rPr>
                <w:rFonts w:ascii="Arial" w:hAnsi="Arial"/>
              </w:rPr>
              <w:tab/>
            </w:r>
            <w:r w:rsidRPr="00834FA9">
              <w:rPr>
                <w:rFonts w:ascii="Arial" w:hAnsi="Arial"/>
              </w:rPr>
              <w:tab/>
              <w:t>Phone:</w:t>
            </w: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tab/>
              <w:t xml:space="preserve">Address:                                                                         </w:t>
            </w:r>
          </w:p>
        </w:tc>
      </w:tr>
      <w:tr w:rsidR="009F4FA6" w:rsidRPr="00834FA9" w:rsidTr="009855E4">
        <w:tc>
          <w:tcPr>
            <w:tcW w:w="8522" w:type="dxa"/>
          </w:tcPr>
          <w:p w:rsidR="009F4FA6" w:rsidRPr="00834FA9" w:rsidRDefault="009F4FA6" w:rsidP="009855E4">
            <w:pPr>
              <w:jc w:val="both"/>
              <w:rPr>
                <w:rFonts w:ascii="Arial" w:hAnsi="Arial"/>
              </w:rPr>
            </w:pPr>
            <w:r>
              <w:rPr>
                <w:rFonts w:ascii="Arial" w:hAnsi="Arial"/>
              </w:rPr>
              <w:t xml:space="preserve">          Email:</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F4FA6">
            <w:pPr>
              <w:pStyle w:val="ListParagraph"/>
              <w:numPr>
                <w:ilvl w:val="0"/>
                <w:numId w:val="3"/>
              </w:numPr>
              <w:spacing w:after="0" w:line="240" w:lineRule="auto"/>
              <w:contextualSpacing/>
              <w:jc w:val="both"/>
              <w:rPr>
                <w:rFonts w:ascii="Arial" w:hAnsi="Arial"/>
              </w:rPr>
            </w:pPr>
            <w:r w:rsidRPr="00834FA9">
              <w:rPr>
                <w:rFonts w:ascii="Arial" w:hAnsi="Arial"/>
              </w:rPr>
              <w:t>Full Description of Event:</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F4FA6">
            <w:pPr>
              <w:pStyle w:val="ListParagraph"/>
              <w:numPr>
                <w:ilvl w:val="0"/>
                <w:numId w:val="3"/>
              </w:numPr>
              <w:spacing w:after="0" w:line="240" w:lineRule="auto"/>
              <w:contextualSpacing/>
              <w:jc w:val="both"/>
              <w:rPr>
                <w:rFonts w:ascii="Arial" w:hAnsi="Arial"/>
              </w:rPr>
            </w:pPr>
            <w:r w:rsidRPr="00834FA9">
              <w:rPr>
                <w:rFonts w:ascii="Arial" w:hAnsi="Arial"/>
              </w:rPr>
              <w:t>Date and Time Required:</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F4FA6">
            <w:pPr>
              <w:pStyle w:val="ListParagraph"/>
              <w:numPr>
                <w:ilvl w:val="0"/>
                <w:numId w:val="3"/>
              </w:numPr>
              <w:spacing w:after="0" w:line="240" w:lineRule="auto"/>
              <w:contextualSpacing/>
              <w:jc w:val="both"/>
              <w:rPr>
                <w:rFonts w:ascii="Arial" w:hAnsi="Arial"/>
              </w:rPr>
            </w:pPr>
            <w:r w:rsidRPr="00834FA9">
              <w:rPr>
                <w:rFonts w:ascii="Arial" w:hAnsi="Arial"/>
              </w:rPr>
              <w:t>Start Time:</w:t>
            </w:r>
            <w:r w:rsidRPr="00834FA9">
              <w:rPr>
                <w:rFonts w:ascii="Arial" w:hAnsi="Arial"/>
              </w:rPr>
              <w:tab/>
            </w:r>
            <w:r w:rsidRPr="00834FA9">
              <w:rPr>
                <w:rFonts w:ascii="Arial" w:hAnsi="Arial"/>
              </w:rPr>
              <w:tab/>
            </w:r>
            <w:r w:rsidRPr="00834FA9">
              <w:rPr>
                <w:rFonts w:ascii="Arial" w:hAnsi="Arial"/>
              </w:rPr>
              <w:tab/>
            </w:r>
            <w:r w:rsidRPr="00834FA9">
              <w:rPr>
                <w:rFonts w:ascii="Arial" w:hAnsi="Arial"/>
              </w:rPr>
              <w:tab/>
            </w:r>
            <w:r w:rsidRPr="00834FA9">
              <w:rPr>
                <w:rFonts w:ascii="Arial" w:hAnsi="Arial"/>
              </w:rPr>
              <w:tab/>
              <w:t>Finish Time:</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F4FA6">
            <w:pPr>
              <w:pStyle w:val="ListParagraph"/>
              <w:numPr>
                <w:ilvl w:val="0"/>
                <w:numId w:val="3"/>
              </w:numPr>
              <w:spacing w:after="0" w:line="240" w:lineRule="auto"/>
              <w:contextualSpacing/>
              <w:jc w:val="both"/>
              <w:rPr>
                <w:rFonts w:ascii="Arial" w:hAnsi="Arial"/>
              </w:rPr>
            </w:pPr>
            <w:r w:rsidRPr="00834FA9">
              <w:rPr>
                <w:rFonts w:ascii="Arial" w:hAnsi="Arial"/>
              </w:rPr>
              <w:t>Additional Times (for set up and pack down)</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F4FA6">
            <w:pPr>
              <w:pStyle w:val="ListParagraph"/>
              <w:numPr>
                <w:ilvl w:val="0"/>
                <w:numId w:val="3"/>
              </w:numPr>
              <w:spacing w:after="0" w:line="240" w:lineRule="auto"/>
              <w:contextualSpacing/>
              <w:jc w:val="both"/>
              <w:rPr>
                <w:rFonts w:ascii="Arial" w:hAnsi="Arial"/>
              </w:rPr>
            </w:pPr>
            <w:r w:rsidRPr="00834FA9">
              <w:rPr>
                <w:rFonts w:ascii="Arial" w:hAnsi="Arial"/>
              </w:rPr>
              <w:t>Full Description of areas required :</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tab/>
              <w:t>Lounge – Upstairs:</w:t>
            </w:r>
            <w:r w:rsidRPr="00834FA9">
              <w:rPr>
                <w:rFonts w:ascii="Arial" w:hAnsi="Arial"/>
              </w:rPr>
              <w:tab/>
            </w:r>
            <w:r w:rsidRPr="00834FA9">
              <w:rPr>
                <w:rFonts w:ascii="Arial" w:hAnsi="Arial"/>
              </w:rPr>
              <w:tab/>
            </w:r>
            <w:r w:rsidRPr="00834FA9">
              <w:rPr>
                <w:rFonts w:ascii="Arial" w:hAnsi="Arial"/>
              </w:rPr>
              <w:tab/>
            </w:r>
            <w:r w:rsidRPr="00834FA9">
              <w:rPr>
                <w:rFonts w:ascii="Arial" w:hAnsi="Arial"/>
              </w:rPr>
              <w:tab/>
              <w:t>Downstairs:</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tab/>
              <w:t>Kitchen: Upstairs Kitchen for serving only</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tab/>
              <w:t>Bar:</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tab/>
              <w:t>Toilets: Upstairs and Downstairs side toilets</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F4FA6">
            <w:pPr>
              <w:pStyle w:val="ListParagraph"/>
              <w:numPr>
                <w:ilvl w:val="0"/>
                <w:numId w:val="3"/>
              </w:numPr>
              <w:spacing w:after="0" w:line="240" w:lineRule="auto"/>
              <w:contextualSpacing/>
              <w:jc w:val="both"/>
              <w:rPr>
                <w:rFonts w:ascii="Arial" w:hAnsi="Arial"/>
              </w:rPr>
            </w:pPr>
            <w:r w:rsidRPr="00834FA9">
              <w:rPr>
                <w:rFonts w:ascii="Arial" w:hAnsi="Arial"/>
              </w:rPr>
              <w:t xml:space="preserve">Full Description of Catering Requirements or arrangements: </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F4FA6">
            <w:pPr>
              <w:pStyle w:val="ListParagraph"/>
              <w:numPr>
                <w:ilvl w:val="0"/>
                <w:numId w:val="3"/>
              </w:numPr>
              <w:spacing w:after="0" w:line="240" w:lineRule="auto"/>
              <w:contextualSpacing/>
              <w:jc w:val="both"/>
              <w:rPr>
                <w:rFonts w:ascii="Arial" w:hAnsi="Arial"/>
              </w:rPr>
            </w:pPr>
            <w:r w:rsidRPr="00834FA9">
              <w:rPr>
                <w:rFonts w:ascii="Arial" w:hAnsi="Arial"/>
              </w:rPr>
              <w:t>Bar Requirements : See Bar Manager for On-License</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lastRenderedPageBreak/>
              <w:tab/>
              <w:t>Bar Opens:</w:t>
            </w:r>
            <w:r w:rsidRPr="00834FA9">
              <w:rPr>
                <w:rFonts w:ascii="Arial" w:hAnsi="Arial"/>
              </w:rPr>
              <w:tab/>
            </w:r>
            <w:r w:rsidRPr="00834FA9">
              <w:rPr>
                <w:rFonts w:ascii="Arial" w:hAnsi="Arial"/>
              </w:rPr>
              <w:tab/>
            </w:r>
            <w:r w:rsidRPr="00834FA9">
              <w:rPr>
                <w:rFonts w:ascii="Arial" w:hAnsi="Arial"/>
              </w:rPr>
              <w:tab/>
            </w:r>
            <w:r w:rsidRPr="00834FA9">
              <w:rPr>
                <w:rFonts w:ascii="Arial" w:hAnsi="Arial"/>
              </w:rPr>
              <w:tab/>
            </w:r>
            <w:r w:rsidRPr="00834FA9">
              <w:rPr>
                <w:rFonts w:ascii="Arial" w:hAnsi="Arial"/>
              </w:rPr>
              <w:tab/>
              <w:t>Bar Closes:</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tab/>
              <w:t>Type of Service;</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tab/>
              <w:t>Dry Till?</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tab/>
              <w:t>Scale of Charges:</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tab/>
              <w:t>Licence Needs:</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F4FA6">
            <w:pPr>
              <w:pStyle w:val="ListParagraph"/>
              <w:numPr>
                <w:ilvl w:val="0"/>
                <w:numId w:val="3"/>
              </w:numPr>
              <w:spacing w:after="0" w:line="240" w:lineRule="auto"/>
              <w:contextualSpacing/>
              <w:jc w:val="both"/>
              <w:rPr>
                <w:rFonts w:ascii="Arial" w:hAnsi="Arial"/>
              </w:rPr>
            </w:pPr>
            <w:r w:rsidRPr="00834FA9">
              <w:rPr>
                <w:rFonts w:ascii="Arial" w:hAnsi="Arial"/>
              </w:rPr>
              <w:t>Set Up Arrangements:</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F4FA6">
            <w:pPr>
              <w:pStyle w:val="ListParagraph"/>
              <w:numPr>
                <w:ilvl w:val="0"/>
                <w:numId w:val="3"/>
              </w:numPr>
              <w:spacing w:after="0" w:line="240" w:lineRule="auto"/>
              <w:contextualSpacing/>
              <w:jc w:val="both"/>
              <w:rPr>
                <w:rFonts w:ascii="Arial" w:hAnsi="Arial"/>
              </w:rPr>
            </w:pPr>
            <w:r w:rsidRPr="00834FA9">
              <w:rPr>
                <w:rFonts w:ascii="Arial" w:hAnsi="Arial"/>
              </w:rPr>
              <w:t>Any Special requirements:</w:t>
            </w:r>
          </w:p>
        </w:tc>
      </w:tr>
      <w:tr w:rsidR="009F4FA6" w:rsidRPr="00834FA9" w:rsidTr="009855E4">
        <w:tc>
          <w:tcPr>
            <w:tcW w:w="8522" w:type="dxa"/>
          </w:tcPr>
          <w:p w:rsidR="009F4FA6" w:rsidRPr="00834FA9" w:rsidRDefault="009F4FA6" w:rsidP="009855E4">
            <w:pPr>
              <w:pStyle w:val="ListParagraph"/>
              <w:jc w:val="both"/>
              <w:rPr>
                <w:rFonts w:ascii="Arial" w:hAnsi="Arial"/>
              </w:rPr>
            </w:pPr>
          </w:p>
        </w:tc>
      </w:tr>
      <w:tr w:rsidR="009F4FA6" w:rsidRPr="00834FA9" w:rsidTr="009855E4">
        <w:tc>
          <w:tcPr>
            <w:tcW w:w="8522" w:type="dxa"/>
          </w:tcPr>
          <w:p w:rsidR="009F4FA6" w:rsidRPr="00834FA9" w:rsidRDefault="009F4FA6" w:rsidP="009855E4">
            <w:pPr>
              <w:pStyle w:val="ListParagraph"/>
              <w:jc w:val="both"/>
              <w:rPr>
                <w:rFonts w:ascii="Arial" w:hAnsi="Arial"/>
              </w:rPr>
            </w:pPr>
          </w:p>
        </w:tc>
      </w:tr>
      <w:tr w:rsidR="009F4FA6" w:rsidRPr="00834FA9" w:rsidTr="009855E4">
        <w:tc>
          <w:tcPr>
            <w:tcW w:w="8522" w:type="dxa"/>
          </w:tcPr>
          <w:p w:rsidR="009F4FA6" w:rsidRPr="00834FA9" w:rsidRDefault="009F4FA6" w:rsidP="009855E4">
            <w:pPr>
              <w:pStyle w:val="ListParagraph"/>
              <w:jc w:val="both"/>
              <w:rPr>
                <w:rFonts w:ascii="Arial" w:hAnsi="Arial"/>
              </w:rPr>
            </w:pPr>
          </w:p>
        </w:tc>
      </w:tr>
      <w:tr w:rsidR="009F4FA6" w:rsidRPr="00834FA9" w:rsidTr="009855E4">
        <w:tc>
          <w:tcPr>
            <w:tcW w:w="8522" w:type="dxa"/>
          </w:tcPr>
          <w:p w:rsidR="009F4FA6" w:rsidRPr="00834FA9" w:rsidRDefault="009F4FA6" w:rsidP="009855E4">
            <w:pPr>
              <w:pStyle w:val="ListParagraph"/>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F4FA6">
            <w:pPr>
              <w:pStyle w:val="ListParagraph"/>
              <w:numPr>
                <w:ilvl w:val="0"/>
                <w:numId w:val="3"/>
              </w:numPr>
              <w:spacing w:after="0" w:line="240" w:lineRule="auto"/>
              <w:contextualSpacing/>
              <w:jc w:val="both"/>
              <w:rPr>
                <w:rFonts w:ascii="Arial" w:hAnsi="Arial"/>
              </w:rPr>
            </w:pPr>
            <w:r w:rsidRPr="00834FA9">
              <w:rPr>
                <w:rFonts w:ascii="Arial" w:hAnsi="Arial"/>
              </w:rPr>
              <w:t>Costs:</w:t>
            </w:r>
          </w:p>
        </w:tc>
      </w:tr>
      <w:tr w:rsidR="009F4FA6" w:rsidRPr="00834FA9" w:rsidTr="009855E4">
        <w:tc>
          <w:tcPr>
            <w:tcW w:w="8522" w:type="dxa"/>
          </w:tcPr>
          <w:p w:rsidR="009F4FA6" w:rsidRPr="00834FA9" w:rsidRDefault="009F4FA6" w:rsidP="009F4FA6">
            <w:pPr>
              <w:pStyle w:val="ListParagraph"/>
              <w:numPr>
                <w:ilvl w:val="0"/>
                <w:numId w:val="4"/>
              </w:numPr>
              <w:spacing w:after="0" w:line="240" w:lineRule="auto"/>
              <w:contextualSpacing/>
              <w:jc w:val="both"/>
              <w:rPr>
                <w:rFonts w:ascii="Arial" w:hAnsi="Arial"/>
              </w:rPr>
            </w:pPr>
            <w:r w:rsidRPr="00834FA9">
              <w:rPr>
                <w:rFonts w:ascii="Arial" w:hAnsi="Arial"/>
              </w:rPr>
              <w:lastRenderedPageBreak/>
              <w:t>Room Hireage:$50/hrs plus gst</w:t>
            </w:r>
          </w:p>
        </w:tc>
      </w:tr>
      <w:tr w:rsidR="009F4FA6" w:rsidRPr="00834FA9" w:rsidTr="009855E4">
        <w:tc>
          <w:tcPr>
            <w:tcW w:w="8522" w:type="dxa"/>
          </w:tcPr>
          <w:p w:rsidR="009F4FA6" w:rsidRPr="00834FA9" w:rsidRDefault="009F4FA6" w:rsidP="009F4FA6">
            <w:pPr>
              <w:pStyle w:val="ListParagraph"/>
              <w:numPr>
                <w:ilvl w:val="0"/>
                <w:numId w:val="4"/>
              </w:numPr>
              <w:spacing w:after="0" w:line="240" w:lineRule="auto"/>
              <w:contextualSpacing/>
              <w:jc w:val="both"/>
              <w:rPr>
                <w:rFonts w:ascii="Arial" w:hAnsi="Arial"/>
              </w:rPr>
            </w:pPr>
            <w:r w:rsidRPr="00834FA9">
              <w:rPr>
                <w:rFonts w:ascii="Arial" w:hAnsi="Arial"/>
              </w:rPr>
              <w:t>Licence Fee: See Bar Manager</w:t>
            </w:r>
          </w:p>
        </w:tc>
      </w:tr>
      <w:tr w:rsidR="009F4FA6" w:rsidRPr="00834FA9" w:rsidTr="009855E4">
        <w:tc>
          <w:tcPr>
            <w:tcW w:w="8522" w:type="dxa"/>
          </w:tcPr>
          <w:p w:rsidR="009F4FA6" w:rsidRPr="00834FA9" w:rsidRDefault="009F4FA6" w:rsidP="009F4FA6">
            <w:pPr>
              <w:pStyle w:val="ListParagraph"/>
              <w:numPr>
                <w:ilvl w:val="0"/>
                <w:numId w:val="4"/>
              </w:numPr>
              <w:spacing w:after="0" w:line="240" w:lineRule="auto"/>
              <w:contextualSpacing/>
              <w:jc w:val="both"/>
              <w:rPr>
                <w:rFonts w:ascii="Arial" w:hAnsi="Arial"/>
              </w:rPr>
            </w:pPr>
            <w:r w:rsidRPr="00834FA9">
              <w:rPr>
                <w:rFonts w:ascii="Arial" w:hAnsi="Arial"/>
              </w:rPr>
              <w:t xml:space="preserve">Caretaker : If required to be on site than to be arranged </w:t>
            </w:r>
            <w:r>
              <w:rPr>
                <w:rFonts w:ascii="Arial" w:hAnsi="Arial"/>
              </w:rPr>
              <w:t xml:space="preserve">as </w:t>
            </w:r>
            <w:r w:rsidRPr="00834FA9">
              <w:rPr>
                <w:rFonts w:ascii="Arial" w:hAnsi="Arial"/>
              </w:rPr>
              <w:t>extras</w:t>
            </w:r>
          </w:p>
        </w:tc>
      </w:tr>
      <w:tr w:rsidR="009F4FA6" w:rsidRPr="00834FA9" w:rsidTr="009855E4">
        <w:tc>
          <w:tcPr>
            <w:tcW w:w="8522" w:type="dxa"/>
          </w:tcPr>
          <w:p w:rsidR="009F4FA6" w:rsidRPr="00834FA9" w:rsidRDefault="009F4FA6" w:rsidP="009F4FA6">
            <w:pPr>
              <w:pStyle w:val="ListParagraph"/>
              <w:numPr>
                <w:ilvl w:val="0"/>
                <w:numId w:val="4"/>
              </w:numPr>
              <w:spacing w:after="0" w:line="240" w:lineRule="auto"/>
              <w:contextualSpacing/>
              <w:jc w:val="both"/>
              <w:rPr>
                <w:rFonts w:ascii="Arial" w:hAnsi="Arial"/>
              </w:rPr>
            </w:pPr>
            <w:r>
              <w:rPr>
                <w:rFonts w:ascii="Arial" w:hAnsi="Arial"/>
              </w:rPr>
              <w:t>Cleaning: $10</w:t>
            </w:r>
            <w:r w:rsidRPr="00834FA9">
              <w:rPr>
                <w:rFonts w:ascii="Arial" w:hAnsi="Arial"/>
              </w:rPr>
              <w:t>0 plus gst</w:t>
            </w:r>
          </w:p>
        </w:tc>
      </w:tr>
      <w:tr w:rsidR="009F4FA6" w:rsidRPr="00834FA9" w:rsidTr="009855E4">
        <w:tc>
          <w:tcPr>
            <w:tcW w:w="8522" w:type="dxa"/>
          </w:tcPr>
          <w:p w:rsidR="009F4FA6" w:rsidRPr="00834FA9" w:rsidRDefault="009F4FA6" w:rsidP="009F4FA6">
            <w:pPr>
              <w:pStyle w:val="ListParagraph"/>
              <w:numPr>
                <w:ilvl w:val="0"/>
                <w:numId w:val="4"/>
              </w:numPr>
              <w:spacing w:after="0" w:line="240" w:lineRule="auto"/>
              <w:contextualSpacing/>
              <w:jc w:val="both"/>
              <w:rPr>
                <w:rFonts w:ascii="Arial" w:hAnsi="Arial"/>
              </w:rPr>
            </w:pPr>
            <w:r w:rsidRPr="00834FA9">
              <w:rPr>
                <w:rFonts w:ascii="Arial" w:hAnsi="Arial"/>
              </w:rPr>
              <w:t>Refundable Bond:$200.00 plus gst</w:t>
            </w:r>
          </w:p>
        </w:tc>
      </w:tr>
      <w:tr w:rsidR="009F4FA6" w:rsidRPr="00834FA9" w:rsidTr="009855E4">
        <w:tc>
          <w:tcPr>
            <w:tcW w:w="8522" w:type="dxa"/>
          </w:tcPr>
          <w:p w:rsidR="009F4FA6" w:rsidRPr="00834FA9" w:rsidRDefault="009F4FA6" w:rsidP="009F4FA6">
            <w:pPr>
              <w:pStyle w:val="ListParagraph"/>
              <w:numPr>
                <w:ilvl w:val="0"/>
                <w:numId w:val="4"/>
              </w:numPr>
              <w:spacing w:after="0" w:line="240" w:lineRule="auto"/>
              <w:contextualSpacing/>
              <w:jc w:val="both"/>
              <w:rPr>
                <w:rFonts w:ascii="Arial" w:hAnsi="Arial"/>
              </w:rPr>
            </w:pPr>
            <w:r w:rsidRPr="00834FA9">
              <w:rPr>
                <w:rFonts w:ascii="Arial" w:hAnsi="Arial"/>
              </w:rPr>
              <w:t xml:space="preserve">Deposit Paid: 50% of total hire at time of confirmation: </w:t>
            </w:r>
          </w:p>
        </w:tc>
      </w:tr>
      <w:tr w:rsidR="009F4FA6" w:rsidRPr="00834FA9" w:rsidTr="009855E4">
        <w:tc>
          <w:tcPr>
            <w:tcW w:w="8522" w:type="dxa"/>
          </w:tcPr>
          <w:p w:rsidR="009F4FA6" w:rsidRPr="00834FA9" w:rsidRDefault="009F4FA6" w:rsidP="009F4FA6">
            <w:pPr>
              <w:pStyle w:val="ListParagraph"/>
              <w:numPr>
                <w:ilvl w:val="0"/>
                <w:numId w:val="4"/>
              </w:numPr>
              <w:spacing w:after="0" w:line="240" w:lineRule="auto"/>
              <w:contextualSpacing/>
              <w:jc w:val="both"/>
              <w:rPr>
                <w:rFonts w:ascii="Arial" w:hAnsi="Arial"/>
              </w:rPr>
            </w:pPr>
            <w:r w:rsidRPr="00834FA9">
              <w:rPr>
                <w:rFonts w:ascii="Arial" w:hAnsi="Arial"/>
              </w:rPr>
              <w:t>Full Payment 14 days before hire:</w:t>
            </w:r>
          </w:p>
        </w:tc>
      </w:tr>
      <w:tr w:rsidR="009F4FA6" w:rsidRPr="00834FA9" w:rsidTr="009855E4">
        <w:tc>
          <w:tcPr>
            <w:tcW w:w="8522" w:type="dxa"/>
          </w:tcPr>
          <w:p w:rsidR="009F4FA6" w:rsidRPr="00834FA9" w:rsidRDefault="009F4FA6" w:rsidP="009F4FA6">
            <w:pPr>
              <w:pStyle w:val="ListParagraph"/>
              <w:numPr>
                <w:ilvl w:val="0"/>
                <w:numId w:val="4"/>
              </w:numPr>
              <w:spacing w:after="0" w:line="240" w:lineRule="auto"/>
              <w:contextualSpacing/>
              <w:jc w:val="both"/>
              <w:rPr>
                <w:rFonts w:ascii="Arial" w:hAnsi="Arial"/>
              </w:rPr>
            </w:pPr>
            <w:r w:rsidRPr="00834FA9">
              <w:rPr>
                <w:rFonts w:ascii="Arial" w:hAnsi="Arial"/>
              </w:rPr>
              <w:t>Any other special condition charges:</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tab/>
              <w:t>Total Payable:$A+C+D+E+H</w:t>
            </w: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tab/>
            </w:r>
            <w:r w:rsidRPr="00834FA9">
              <w:rPr>
                <w:rFonts w:ascii="Arial" w:hAnsi="Arial"/>
              </w:rPr>
              <w:tab/>
            </w:r>
            <w:r w:rsidRPr="00834FA9">
              <w:rPr>
                <w:rFonts w:ascii="Arial" w:hAnsi="Arial"/>
              </w:rPr>
              <w:tab/>
            </w:r>
            <w:r w:rsidRPr="00834FA9">
              <w:rPr>
                <w:rFonts w:ascii="Arial" w:hAnsi="Arial"/>
              </w:rPr>
              <w:tab/>
            </w:r>
            <w:r w:rsidRPr="00834FA9">
              <w:rPr>
                <w:rFonts w:ascii="Arial" w:hAnsi="Arial"/>
              </w:rPr>
              <w:tab/>
            </w:r>
            <w:r w:rsidRPr="00834FA9">
              <w:rPr>
                <w:rFonts w:ascii="Arial" w:hAnsi="Arial"/>
              </w:rPr>
              <w:tab/>
            </w:r>
            <w:r w:rsidRPr="00834FA9">
              <w:rPr>
                <w:rFonts w:ascii="Arial" w:hAnsi="Arial"/>
              </w:rPr>
              <w:tab/>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tab/>
              <w:t>Final Payment:</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tab/>
              <w:t xml:space="preserve">Payable By: </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b/>
              </w:rPr>
            </w:pPr>
          </w:p>
        </w:tc>
      </w:tr>
      <w:tr w:rsidR="009F4FA6" w:rsidRPr="00834FA9" w:rsidTr="009855E4">
        <w:tc>
          <w:tcPr>
            <w:tcW w:w="8522" w:type="dxa"/>
          </w:tcPr>
          <w:p w:rsidR="009F4FA6" w:rsidRPr="00834FA9" w:rsidRDefault="009F4FA6" w:rsidP="009855E4">
            <w:pPr>
              <w:jc w:val="both"/>
              <w:rPr>
                <w:rFonts w:ascii="Arial" w:hAnsi="Arial"/>
                <w:b/>
                <w:u w:val="single"/>
              </w:rPr>
            </w:pPr>
            <w:r w:rsidRPr="00834FA9">
              <w:rPr>
                <w:rFonts w:ascii="Arial" w:hAnsi="Arial"/>
                <w:b/>
                <w:u w:val="single"/>
              </w:rPr>
              <w:t>Terms and Conditions.</w:t>
            </w:r>
          </w:p>
        </w:tc>
      </w:tr>
      <w:tr w:rsidR="009F4FA6" w:rsidRPr="00834FA9" w:rsidTr="009855E4">
        <w:tc>
          <w:tcPr>
            <w:tcW w:w="8522" w:type="dxa"/>
          </w:tcPr>
          <w:p w:rsidR="009F4FA6" w:rsidRPr="00834FA9" w:rsidRDefault="009F4FA6" w:rsidP="009855E4">
            <w:pPr>
              <w:jc w:val="both"/>
              <w:rPr>
                <w:rFonts w:ascii="Arial" w:hAnsi="Arial"/>
                <w:b/>
                <w:u w:val="single"/>
              </w:rPr>
            </w:pPr>
          </w:p>
        </w:tc>
      </w:tr>
      <w:tr w:rsidR="009F4FA6" w:rsidRPr="00834FA9" w:rsidTr="009855E4">
        <w:tc>
          <w:tcPr>
            <w:tcW w:w="8522" w:type="dxa"/>
          </w:tcPr>
          <w:p w:rsidR="009F4FA6" w:rsidRPr="00834FA9" w:rsidRDefault="009F4FA6" w:rsidP="009F4FA6">
            <w:pPr>
              <w:numPr>
                <w:ilvl w:val="0"/>
                <w:numId w:val="2"/>
              </w:numPr>
              <w:spacing w:after="0" w:line="240" w:lineRule="auto"/>
              <w:jc w:val="both"/>
              <w:rPr>
                <w:rFonts w:ascii="Arial" w:hAnsi="Arial"/>
              </w:rPr>
            </w:pPr>
            <w:r w:rsidRPr="00834FA9">
              <w:rPr>
                <w:rFonts w:ascii="Arial" w:hAnsi="Arial"/>
              </w:rPr>
              <w:t>All patrons must vacate the venue by the agreed end hire time. For night events the venue is not hired beyond midnight and needs to be vacated by then.</w:t>
            </w:r>
          </w:p>
        </w:tc>
      </w:tr>
      <w:tr w:rsidR="009F4FA6" w:rsidRPr="00834FA9" w:rsidTr="009855E4">
        <w:tc>
          <w:tcPr>
            <w:tcW w:w="8522" w:type="dxa"/>
          </w:tcPr>
          <w:p w:rsidR="009F4FA6" w:rsidRPr="00834FA9" w:rsidRDefault="009F4FA6" w:rsidP="009F4FA6">
            <w:pPr>
              <w:numPr>
                <w:ilvl w:val="0"/>
                <w:numId w:val="2"/>
              </w:numPr>
              <w:spacing w:after="0" w:line="240" w:lineRule="auto"/>
              <w:jc w:val="both"/>
              <w:rPr>
                <w:rFonts w:ascii="Arial" w:hAnsi="Arial"/>
                <w:b/>
              </w:rPr>
            </w:pPr>
            <w:r w:rsidRPr="00834FA9">
              <w:rPr>
                <w:rFonts w:ascii="Arial" w:hAnsi="Arial"/>
              </w:rPr>
              <w:t xml:space="preserve">The Premises must be left clean of all rubbish and free of any damage when vacated. The site cleaner will sweep and mop the hall, clean toilets and the hallway. </w:t>
            </w:r>
          </w:p>
        </w:tc>
      </w:tr>
      <w:tr w:rsidR="009F4FA6" w:rsidRPr="00834FA9" w:rsidTr="009855E4">
        <w:tc>
          <w:tcPr>
            <w:tcW w:w="8522" w:type="dxa"/>
          </w:tcPr>
          <w:p w:rsidR="009F4FA6" w:rsidRPr="00834FA9" w:rsidRDefault="009F4FA6" w:rsidP="009F4FA6">
            <w:pPr>
              <w:numPr>
                <w:ilvl w:val="0"/>
                <w:numId w:val="2"/>
              </w:numPr>
              <w:spacing w:after="0" w:line="240" w:lineRule="auto"/>
              <w:jc w:val="both"/>
              <w:rPr>
                <w:rFonts w:ascii="Arial" w:hAnsi="Arial"/>
                <w:b/>
              </w:rPr>
            </w:pPr>
            <w:r w:rsidRPr="00834FA9">
              <w:rPr>
                <w:rFonts w:ascii="Arial" w:hAnsi="Arial"/>
              </w:rPr>
              <w:t>All rubbish must be removed from the premises by Hirer.</w:t>
            </w:r>
          </w:p>
        </w:tc>
      </w:tr>
      <w:tr w:rsidR="009F4FA6" w:rsidRPr="00834FA9" w:rsidTr="009855E4">
        <w:tc>
          <w:tcPr>
            <w:tcW w:w="8522" w:type="dxa"/>
          </w:tcPr>
          <w:p w:rsidR="009F4FA6" w:rsidRPr="00834FA9" w:rsidRDefault="009F4FA6" w:rsidP="009F4FA6">
            <w:pPr>
              <w:numPr>
                <w:ilvl w:val="0"/>
                <w:numId w:val="2"/>
              </w:numPr>
              <w:spacing w:after="0" w:line="240" w:lineRule="auto"/>
              <w:jc w:val="both"/>
              <w:rPr>
                <w:rFonts w:ascii="Arial" w:hAnsi="Arial"/>
                <w:b/>
              </w:rPr>
            </w:pPr>
            <w:r w:rsidRPr="00834FA9">
              <w:rPr>
                <w:rFonts w:ascii="Arial" w:hAnsi="Arial"/>
              </w:rPr>
              <w:t>Cancellation less than 30 days prior to the event will result in loss of deposit.</w:t>
            </w:r>
          </w:p>
        </w:tc>
      </w:tr>
      <w:tr w:rsidR="009F4FA6" w:rsidRPr="00834FA9" w:rsidTr="009855E4">
        <w:tc>
          <w:tcPr>
            <w:tcW w:w="8522" w:type="dxa"/>
          </w:tcPr>
          <w:p w:rsidR="009F4FA6" w:rsidRPr="00834FA9" w:rsidRDefault="009F4FA6" w:rsidP="009F4FA6">
            <w:pPr>
              <w:numPr>
                <w:ilvl w:val="0"/>
                <w:numId w:val="2"/>
              </w:numPr>
              <w:spacing w:after="0" w:line="240" w:lineRule="auto"/>
              <w:jc w:val="both"/>
              <w:rPr>
                <w:rFonts w:ascii="Arial" w:hAnsi="Arial"/>
                <w:b/>
              </w:rPr>
            </w:pPr>
            <w:r w:rsidRPr="00834FA9">
              <w:rPr>
                <w:rFonts w:ascii="Arial" w:hAnsi="Arial"/>
              </w:rPr>
              <w:t>Deposit must be paid at time of confirmation;</w:t>
            </w:r>
          </w:p>
        </w:tc>
      </w:tr>
      <w:tr w:rsidR="009F4FA6" w:rsidRPr="00834FA9" w:rsidTr="009855E4">
        <w:tc>
          <w:tcPr>
            <w:tcW w:w="8522" w:type="dxa"/>
          </w:tcPr>
          <w:p w:rsidR="009F4FA6" w:rsidRPr="00834FA9" w:rsidRDefault="009F4FA6" w:rsidP="009F4FA6">
            <w:pPr>
              <w:numPr>
                <w:ilvl w:val="0"/>
                <w:numId w:val="2"/>
              </w:numPr>
              <w:spacing w:after="0" w:line="240" w:lineRule="auto"/>
              <w:jc w:val="both"/>
              <w:rPr>
                <w:rFonts w:ascii="Arial" w:hAnsi="Arial"/>
                <w:b/>
              </w:rPr>
            </w:pPr>
            <w:r w:rsidRPr="00834FA9">
              <w:rPr>
                <w:rFonts w:ascii="Arial" w:hAnsi="Arial"/>
              </w:rPr>
              <w:t>Full payment must be made 14 days prior to the event.</w:t>
            </w:r>
          </w:p>
        </w:tc>
      </w:tr>
      <w:tr w:rsidR="009F4FA6" w:rsidRPr="00834FA9" w:rsidTr="009855E4">
        <w:tc>
          <w:tcPr>
            <w:tcW w:w="8522" w:type="dxa"/>
          </w:tcPr>
          <w:p w:rsidR="009F4FA6" w:rsidRPr="00834FA9" w:rsidRDefault="009F4FA6" w:rsidP="009F4FA6">
            <w:pPr>
              <w:numPr>
                <w:ilvl w:val="0"/>
                <w:numId w:val="2"/>
              </w:numPr>
              <w:spacing w:after="0" w:line="240" w:lineRule="auto"/>
              <w:jc w:val="both"/>
              <w:rPr>
                <w:rFonts w:ascii="Arial" w:hAnsi="Arial"/>
              </w:rPr>
            </w:pPr>
            <w:r w:rsidRPr="00834FA9">
              <w:rPr>
                <w:rFonts w:ascii="Arial" w:hAnsi="Arial"/>
              </w:rPr>
              <w:lastRenderedPageBreak/>
              <w:t>No Food or Drink is to be brought on the Premises without express approval.</w:t>
            </w:r>
          </w:p>
        </w:tc>
      </w:tr>
      <w:tr w:rsidR="009F4FA6" w:rsidRPr="00834FA9" w:rsidTr="009855E4">
        <w:tc>
          <w:tcPr>
            <w:tcW w:w="8522" w:type="dxa"/>
          </w:tcPr>
          <w:p w:rsidR="009F4FA6" w:rsidRPr="00834FA9" w:rsidRDefault="009F4FA6" w:rsidP="009F4FA6">
            <w:pPr>
              <w:numPr>
                <w:ilvl w:val="0"/>
                <w:numId w:val="2"/>
              </w:numPr>
              <w:spacing w:after="0" w:line="240" w:lineRule="auto"/>
              <w:jc w:val="both"/>
              <w:rPr>
                <w:rFonts w:ascii="Arial" w:hAnsi="Arial"/>
              </w:rPr>
            </w:pPr>
            <w:r w:rsidRPr="00834FA9">
              <w:rPr>
                <w:rFonts w:ascii="Arial" w:hAnsi="Arial"/>
              </w:rPr>
              <w:t>Note: Premises are NON SMOKING and a penalty will apply for breaches.</w:t>
            </w:r>
          </w:p>
        </w:tc>
      </w:tr>
      <w:tr w:rsidR="009F4FA6" w:rsidRPr="00834FA9" w:rsidTr="009855E4">
        <w:tc>
          <w:tcPr>
            <w:tcW w:w="8522" w:type="dxa"/>
          </w:tcPr>
          <w:p w:rsidR="009F4FA6" w:rsidRPr="00834FA9" w:rsidRDefault="009F4FA6" w:rsidP="009F4FA6">
            <w:pPr>
              <w:numPr>
                <w:ilvl w:val="0"/>
                <w:numId w:val="2"/>
              </w:numPr>
              <w:spacing w:after="0" w:line="240" w:lineRule="auto"/>
              <w:jc w:val="both"/>
              <w:rPr>
                <w:rFonts w:ascii="Arial" w:hAnsi="Arial"/>
              </w:rPr>
            </w:pPr>
            <w:r w:rsidRPr="00834FA9">
              <w:rPr>
                <w:rFonts w:ascii="Arial" w:hAnsi="Arial"/>
              </w:rPr>
              <w:t>All children must be supervised at all times.</w:t>
            </w:r>
          </w:p>
        </w:tc>
      </w:tr>
      <w:tr w:rsidR="009F4FA6" w:rsidRPr="00834FA9" w:rsidTr="009855E4">
        <w:tc>
          <w:tcPr>
            <w:tcW w:w="8522" w:type="dxa"/>
          </w:tcPr>
          <w:p w:rsidR="009F4FA6" w:rsidRPr="00834FA9" w:rsidRDefault="009F4FA6" w:rsidP="009F4FA6">
            <w:pPr>
              <w:numPr>
                <w:ilvl w:val="0"/>
                <w:numId w:val="2"/>
              </w:numPr>
              <w:spacing w:after="0" w:line="240" w:lineRule="auto"/>
              <w:jc w:val="both"/>
              <w:rPr>
                <w:rFonts w:ascii="Arial" w:hAnsi="Arial"/>
              </w:rPr>
            </w:pPr>
            <w:r w:rsidRPr="00834FA9">
              <w:rPr>
                <w:rFonts w:ascii="Arial" w:hAnsi="Arial"/>
              </w:rPr>
              <w:t>MCPSA Management reserves the right to refuse entry to any person or persons who do not comply with acceptable standards of dress or who undertake offensive or unacceptable behaviour or fail to comply with requirements of the Sale of Liquor Act.</w:t>
            </w:r>
          </w:p>
        </w:tc>
      </w:tr>
      <w:tr w:rsidR="009F4FA6" w:rsidRPr="00834FA9" w:rsidTr="009855E4">
        <w:tc>
          <w:tcPr>
            <w:tcW w:w="8522" w:type="dxa"/>
          </w:tcPr>
          <w:p w:rsidR="009F4FA6" w:rsidRPr="00834FA9" w:rsidRDefault="009F4FA6" w:rsidP="009F4FA6">
            <w:pPr>
              <w:numPr>
                <w:ilvl w:val="0"/>
                <w:numId w:val="2"/>
              </w:numPr>
              <w:spacing w:after="0" w:line="240" w:lineRule="auto"/>
              <w:jc w:val="both"/>
              <w:rPr>
                <w:rFonts w:ascii="Arial" w:hAnsi="Arial"/>
              </w:rPr>
            </w:pPr>
            <w:r w:rsidRPr="00834FA9">
              <w:rPr>
                <w:rFonts w:ascii="Arial" w:hAnsi="Arial"/>
              </w:rPr>
              <w:t>The following special conditions shall apply:</w:t>
            </w:r>
          </w:p>
        </w:tc>
      </w:tr>
      <w:tr w:rsidR="009F4FA6" w:rsidRPr="00834FA9" w:rsidTr="009855E4">
        <w:tc>
          <w:tcPr>
            <w:tcW w:w="8522" w:type="dxa"/>
          </w:tcPr>
          <w:p w:rsidR="009F4FA6" w:rsidRPr="00834FA9" w:rsidRDefault="009F4FA6" w:rsidP="009F4FA6">
            <w:pPr>
              <w:pStyle w:val="ListParagraph"/>
              <w:numPr>
                <w:ilvl w:val="0"/>
                <w:numId w:val="5"/>
              </w:numPr>
              <w:spacing w:after="0" w:line="240" w:lineRule="auto"/>
              <w:contextualSpacing/>
              <w:jc w:val="both"/>
              <w:rPr>
                <w:rFonts w:ascii="Arial" w:hAnsi="Arial"/>
              </w:rPr>
            </w:pPr>
            <w:r w:rsidRPr="00834FA9">
              <w:rPr>
                <w:rFonts w:ascii="Arial" w:hAnsi="Arial"/>
              </w:rPr>
              <w:t>Limited Carpark in fenced Area</w:t>
            </w:r>
          </w:p>
        </w:tc>
      </w:tr>
      <w:tr w:rsidR="009F4FA6" w:rsidRPr="00834FA9" w:rsidTr="009855E4">
        <w:tc>
          <w:tcPr>
            <w:tcW w:w="8522" w:type="dxa"/>
          </w:tcPr>
          <w:p w:rsidR="009F4FA6" w:rsidRPr="00834FA9" w:rsidRDefault="009F4FA6" w:rsidP="009F4FA6">
            <w:pPr>
              <w:pStyle w:val="ListParagraph"/>
              <w:numPr>
                <w:ilvl w:val="0"/>
                <w:numId w:val="5"/>
              </w:numPr>
              <w:spacing w:after="0" w:line="240" w:lineRule="auto"/>
              <w:contextualSpacing/>
              <w:jc w:val="both"/>
              <w:rPr>
                <w:rFonts w:ascii="Arial" w:hAnsi="Arial"/>
              </w:rPr>
            </w:pPr>
            <w:r w:rsidRPr="00834FA9">
              <w:rPr>
                <w:rFonts w:ascii="Arial" w:hAnsi="Arial"/>
              </w:rPr>
              <w:t>All overflow cars to be parked on Robertson Rd Carpark</w:t>
            </w:r>
          </w:p>
        </w:tc>
      </w:tr>
      <w:tr w:rsidR="009F4FA6" w:rsidRPr="00834FA9" w:rsidTr="009855E4">
        <w:tc>
          <w:tcPr>
            <w:tcW w:w="8522" w:type="dxa"/>
          </w:tcPr>
          <w:p w:rsidR="009F4FA6" w:rsidRPr="00834FA9" w:rsidRDefault="009F4FA6" w:rsidP="009F4FA6">
            <w:pPr>
              <w:pStyle w:val="ListParagraph"/>
              <w:numPr>
                <w:ilvl w:val="0"/>
                <w:numId w:val="5"/>
              </w:numPr>
              <w:spacing w:after="0" w:line="240" w:lineRule="auto"/>
              <w:contextualSpacing/>
              <w:jc w:val="both"/>
              <w:rPr>
                <w:rFonts w:ascii="Arial" w:hAnsi="Arial"/>
              </w:rPr>
            </w:pPr>
            <w:r w:rsidRPr="00834FA9">
              <w:rPr>
                <w:rFonts w:ascii="Arial" w:hAnsi="Arial"/>
              </w:rPr>
              <w:t xml:space="preserve">Security – It is the hirers responsibility to provide security guards for their events. MCPSA does not take responsibility for any event where this is not provided by the hirer. </w:t>
            </w:r>
          </w:p>
        </w:tc>
      </w:tr>
      <w:tr w:rsidR="009F4FA6" w:rsidRPr="00834FA9" w:rsidTr="009855E4">
        <w:tc>
          <w:tcPr>
            <w:tcW w:w="8522" w:type="dxa"/>
          </w:tcPr>
          <w:p w:rsidR="009F4FA6" w:rsidRPr="00834FA9" w:rsidRDefault="009F4FA6" w:rsidP="009F4FA6">
            <w:pPr>
              <w:pStyle w:val="ListParagraph"/>
              <w:numPr>
                <w:ilvl w:val="0"/>
                <w:numId w:val="5"/>
              </w:numPr>
              <w:spacing w:after="0" w:line="240" w:lineRule="auto"/>
              <w:contextualSpacing/>
              <w:jc w:val="both"/>
              <w:rPr>
                <w:rFonts w:ascii="Arial" w:hAnsi="Arial"/>
              </w:rPr>
            </w:pPr>
            <w:r w:rsidRPr="00834FA9">
              <w:rPr>
                <w:rFonts w:ascii="Arial" w:hAnsi="Arial"/>
              </w:rPr>
              <w:t>Other conditions to add:</w:t>
            </w:r>
          </w:p>
          <w:p w:rsidR="009F4FA6" w:rsidRPr="00834FA9" w:rsidRDefault="009F4FA6" w:rsidP="009855E4">
            <w:pPr>
              <w:pStyle w:val="ListParagraph"/>
              <w:jc w:val="both"/>
              <w:rPr>
                <w:rFonts w:ascii="Arial" w:hAnsi="Arial"/>
              </w:rPr>
            </w:pPr>
          </w:p>
          <w:p w:rsidR="009F4FA6" w:rsidRPr="00834FA9" w:rsidRDefault="009F4FA6" w:rsidP="009855E4">
            <w:pPr>
              <w:pStyle w:val="ListParagraph"/>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p>
          <w:p w:rsidR="009F4FA6" w:rsidRPr="00834FA9" w:rsidRDefault="009F4FA6" w:rsidP="009855E4">
            <w:pPr>
              <w:jc w:val="both"/>
              <w:rPr>
                <w:rFonts w:ascii="Arial" w:hAnsi="Arial"/>
              </w:rPr>
            </w:pPr>
            <w:r w:rsidRPr="00834FA9">
              <w:rPr>
                <w:rFonts w:ascii="Arial" w:hAnsi="Arial"/>
              </w:rPr>
              <w:t>I……………………………………….do hereby agree to the Terms and Conditions of this booking as set out above, and understand that failure to abide  by these terms and conditions will result in forfeiture of the BOND. The Club reserves the right to determine the suitability of me hiring the premises again.</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t>Signature of Hirer:                                                         Date:</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t>Booking received by the MCPSA :                                Date:</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t>Booking accepted and confirmed  by MCPSA:             Date:</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t xml:space="preserve">Approved by MCPSA Official - Name:    </w:t>
            </w:r>
          </w:p>
        </w:tc>
      </w:tr>
      <w:tr w:rsidR="009F4FA6" w:rsidRPr="00834FA9" w:rsidTr="009855E4">
        <w:tc>
          <w:tcPr>
            <w:tcW w:w="8522" w:type="dxa"/>
          </w:tcPr>
          <w:p w:rsidR="009F4FA6" w:rsidRPr="00834FA9" w:rsidRDefault="009F4FA6" w:rsidP="009855E4">
            <w:pPr>
              <w:jc w:val="both"/>
              <w:rPr>
                <w:rFonts w:ascii="Arial" w:hAnsi="Arial"/>
              </w:rPr>
            </w:pPr>
          </w:p>
        </w:tc>
      </w:tr>
      <w:tr w:rsidR="009F4FA6" w:rsidRPr="00834FA9" w:rsidTr="009855E4">
        <w:tc>
          <w:tcPr>
            <w:tcW w:w="8522" w:type="dxa"/>
          </w:tcPr>
          <w:p w:rsidR="009F4FA6" w:rsidRPr="00834FA9" w:rsidRDefault="009F4FA6" w:rsidP="009855E4">
            <w:pPr>
              <w:jc w:val="both"/>
              <w:rPr>
                <w:rFonts w:ascii="Arial" w:hAnsi="Arial"/>
              </w:rPr>
            </w:pPr>
            <w:r w:rsidRPr="00834FA9">
              <w:rPr>
                <w:rFonts w:ascii="Arial" w:hAnsi="Arial"/>
              </w:rPr>
              <w:t>Signature:</w:t>
            </w:r>
          </w:p>
        </w:tc>
      </w:tr>
    </w:tbl>
    <w:p w:rsidR="00862C00" w:rsidRPr="009F4FA6" w:rsidRDefault="00862C00" w:rsidP="009F4FA6">
      <w:bookmarkStart w:id="0" w:name="_GoBack"/>
      <w:bookmarkEnd w:id="0"/>
    </w:p>
    <w:sectPr w:rsidR="00862C00" w:rsidRPr="009F4FA6" w:rsidSect="007E5EF6">
      <w:headerReference w:type="default" r:id="rId7"/>
      <w:footerReference w:type="default" r:id="rId8"/>
      <w:pgSz w:w="11909" w:h="16834" w:code="9"/>
      <w:pgMar w:top="1440" w:right="567" w:bottom="1440"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3FB" w:rsidRDefault="004963FB">
      <w:r>
        <w:separator/>
      </w:r>
    </w:p>
  </w:endnote>
  <w:endnote w:type="continuationSeparator" w:id="1">
    <w:p w:rsidR="004963FB" w:rsidRDefault="00496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B7" w:rsidRDefault="00DC26B7" w:rsidP="00316A44">
    <w:pPr>
      <w:pStyle w:val="Footer"/>
      <w:jc w:val="center"/>
    </w:pPr>
    <w:smartTag w:uri="urn:schemas-microsoft-com:office:smarttags" w:element="place">
      <w:smartTag w:uri="urn:schemas-microsoft-com:office:smarttags" w:element="PlaceName">
        <w:r>
          <w:t>MANGERE</w:t>
        </w:r>
      </w:smartTag>
      <w:smartTag w:uri="urn:schemas-microsoft-com:office:smarttags" w:element="PlaceName">
        <w:r>
          <w:t>CENTRE</w:t>
        </w:r>
      </w:smartTag>
      <w:smartTag w:uri="urn:schemas-microsoft-com:office:smarttags" w:element="PlaceType">
        <w:r>
          <w:t>PARK</w:t>
        </w:r>
      </w:smartTag>
    </w:smartTag>
    <w:r>
      <w:t xml:space="preserve"> SPORTS ASSOCIATION (INC)</w:t>
    </w:r>
  </w:p>
  <w:p w:rsidR="00DC26B7" w:rsidRDefault="00DC26B7" w:rsidP="00316A44">
    <w:pPr>
      <w:pStyle w:val="Footer"/>
      <w:jc w:val="center"/>
    </w:pPr>
    <w:smartTag w:uri="urn:schemas-microsoft-com:office:smarttags" w:element="Street">
      <w:smartTag w:uri="urn:schemas-microsoft-com:office:smarttags" w:element="address">
        <w:r>
          <w:t>101 ROBERTSON ROAD</w:t>
        </w:r>
      </w:smartTag>
    </w:smartTag>
    <w:r>
      <w:t>,  MANGERE</w:t>
    </w:r>
  </w:p>
  <w:p w:rsidR="00DC26B7" w:rsidRDefault="00DC26B7" w:rsidP="00316A44">
    <w:pPr>
      <w:pStyle w:val="Footer"/>
      <w:jc w:val="center"/>
    </w:pPr>
    <w:smartTag w:uri="urn:schemas-microsoft-com:office:smarttags" w:element="address">
      <w:smartTag w:uri="urn:schemas-microsoft-com:office:smarttags" w:element="Street">
        <w:r>
          <w:t>P.O.BOX</w:t>
        </w:r>
      </w:smartTag>
      <w:r>
        <w:t xml:space="preserve"> 22461</w:t>
      </w:r>
    </w:smartTag>
    <w:r>
      <w:t>, OTAHUHU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3FB" w:rsidRDefault="004963FB">
      <w:r>
        <w:separator/>
      </w:r>
    </w:p>
  </w:footnote>
  <w:footnote w:type="continuationSeparator" w:id="1">
    <w:p w:rsidR="004963FB" w:rsidRDefault="00496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B7" w:rsidRDefault="00DC26B7">
    <w:pPr>
      <w:pStyle w:val="Header"/>
    </w:pPr>
    <w:r>
      <w:rPr>
        <w:noProof/>
        <w:lang w:eastAsia="en-NZ"/>
      </w:rPr>
      <w:drawing>
        <wp:inline distT="0" distB="0" distL="0" distR="0">
          <wp:extent cx="54483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48300" cy="1000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C1723"/>
    <w:multiLevelType w:val="hybridMultilevel"/>
    <w:tmpl w:val="68B6A486"/>
    <w:lvl w:ilvl="0" w:tplc="1409000F">
      <w:start w:val="1"/>
      <w:numFmt w:val="decimal"/>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
    <w:nsid w:val="1AB72450"/>
    <w:multiLevelType w:val="hybridMultilevel"/>
    <w:tmpl w:val="959C1F74"/>
    <w:lvl w:ilvl="0" w:tplc="E22E835A">
      <w:start w:val="1"/>
      <w:numFmt w:val="upp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1C4D5CFC"/>
    <w:multiLevelType w:val="hybridMultilevel"/>
    <w:tmpl w:val="7CBCBEEC"/>
    <w:lvl w:ilvl="0" w:tplc="A0DA791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DC8024F"/>
    <w:multiLevelType w:val="hybridMultilevel"/>
    <w:tmpl w:val="CC1A79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F951966"/>
    <w:multiLevelType w:val="hybridMultilevel"/>
    <w:tmpl w:val="6D12CDF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B154E"/>
    <w:rsid w:val="0007779D"/>
    <w:rsid w:val="00145892"/>
    <w:rsid w:val="00147234"/>
    <w:rsid w:val="00222655"/>
    <w:rsid w:val="00226970"/>
    <w:rsid w:val="002709B6"/>
    <w:rsid w:val="0030705D"/>
    <w:rsid w:val="00316A44"/>
    <w:rsid w:val="004963FB"/>
    <w:rsid w:val="005140B9"/>
    <w:rsid w:val="00577CEE"/>
    <w:rsid w:val="0059011C"/>
    <w:rsid w:val="00596D12"/>
    <w:rsid w:val="005A2ABD"/>
    <w:rsid w:val="005C237E"/>
    <w:rsid w:val="006D1D61"/>
    <w:rsid w:val="0075528D"/>
    <w:rsid w:val="007628E7"/>
    <w:rsid w:val="007B154E"/>
    <w:rsid w:val="007B22A2"/>
    <w:rsid w:val="007E5EF6"/>
    <w:rsid w:val="008102FF"/>
    <w:rsid w:val="00862C00"/>
    <w:rsid w:val="0086360E"/>
    <w:rsid w:val="008859F3"/>
    <w:rsid w:val="008A3092"/>
    <w:rsid w:val="009350F1"/>
    <w:rsid w:val="009659B4"/>
    <w:rsid w:val="00990BCD"/>
    <w:rsid w:val="009C7D63"/>
    <w:rsid w:val="009F4FA6"/>
    <w:rsid w:val="00A75CA9"/>
    <w:rsid w:val="00C14241"/>
    <w:rsid w:val="00C556A1"/>
    <w:rsid w:val="00D12912"/>
    <w:rsid w:val="00D62264"/>
    <w:rsid w:val="00D62AA3"/>
    <w:rsid w:val="00DC26B7"/>
    <w:rsid w:val="00E14F12"/>
    <w:rsid w:val="00E629FB"/>
    <w:rsid w:val="00E71D52"/>
    <w:rsid w:val="00EE36EE"/>
    <w:rsid w:val="00F259A4"/>
    <w:rsid w:val="00F93B26"/>
    <w:rsid w:val="00FA360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AA3"/>
    <w:pPr>
      <w:spacing w:after="200" w:line="276" w:lineRule="auto"/>
    </w:pPr>
    <w:rPr>
      <w:rFonts w:ascii="Calibri"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AA3"/>
    <w:pPr>
      <w:ind w:left="720"/>
    </w:pPr>
  </w:style>
  <w:style w:type="paragraph" w:styleId="Header">
    <w:name w:val="header"/>
    <w:basedOn w:val="Normal"/>
    <w:rsid w:val="00316A44"/>
    <w:pPr>
      <w:tabs>
        <w:tab w:val="center" w:pos="4153"/>
        <w:tab w:val="right" w:pos="8306"/>
      </w:tabs>
    </w:pPr>
  </w:style>
  <w:style w:type="paragraph" w:styleId="Footer">
    <w:name w:val="footer"/>
    <w:basedOn w:val="Normal"/>
    <w:rsid w:val="00316A44"/>
    <w:pPr>
      <w:tabs>
        <w:tab w:val="center" w:pos="4153"/>
        <w:tab w:val="right" w:pos="8306"/>
      </w:tabs>
    </w:pPr>
  </w:style>
  <w:style w:type="character" w:styleId="Hyperlink">
    <w:name w:val="Hyperlink"/>
    <w:basedOn w:val="DefaultParagraphFont"/>
    <w:rsid w:val="0086360E"/>
    <w:rPr>
      <w:color w:val="0000FF"/>
      <w:u w:val="single"/>
    </w:rPr>
  </w:style>
  <w:style w:type="paragraph" w:styleId="BalloonText">
    <w:name w:val="Balloon Text"/>
    <w:basedOn w:val="Normal"/>
    <w:link w:val="BalloonTextChar"/>
    <w:rsid w:val="0022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22655"/>
    <w:rPr>
      <w:rFonts w:ascii="Tahoma" w:hAnsi="Tahoma" w:cs="Tahoma"/>
      <w:sz w:val="16"/>
      <w:szCs w:val="16"/>
      <w:lang w:eastAsia="en-US"/>
    </w:rPr>
  </w:style>
  <w:style w:type="table" w:styleId="TableGrid">
    <w:name w:val="Table Grid"/>
    <w:basedOn w:val="TableNormal"/>
    <w:rsid w:val="009F4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AA3"/>
    <w:pPr>
      <w:spacing w:after="200" w:line="276" w:lineRule="auto"/>
    </w:pPr>
    <w:rPr>
      <w:rFonts w:ascii="Calibri"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AA3"/>
    <w:pPr>
      <w:ind w:left="720"/>
    </w:pPr>
  </w:style>
  <w:style w:type="paragraph" w:styleId="Header">
    <w:name w:val="header"/>
    <w:basedOn w:val="Normal"/>
    <w:rsid w:val="00316A44"/>
    <w:pPr>
      <w:tabs>
        <w:tab w:val="center" w:pos="4153"/>
        <w:tab w:val="right" w:pos="8306"/>
      </w:tabs>
    </w:pPr>
  </w:style>
  <w:style w:type="paragraph" w:styleId="Footer">
    <w:name w:val="footer"/>
    <w:basedOn w:val="Normal"/>
    <w:rsid w:val="00316A44"/>
    <w:pPr>
      <w:tabs>
        <w:tab w:val="center" w:pos="4153"/>
        <w:tab w:val="right" w:pos="8306"/>
      </w:tabs>
    </w:pPr>
  </w:style>
  <w:style w:type="character" w:styleId="Hyperlink">
    <w:name w:val="Hyperlink"/>
    <w:basedOn w:val="DefaultParagraphFont"/>
    <w:rsid w:val="0086360E"/>
    <w:rPr>
      <w:color w:val="0000FF"/>
      <w:u w:val="single"/>
    </w:rPr>
  </w:style>
  <w:style w:type="paragraph" w:styleId="BalloonText">
    <w:name w:val="Balloon Text"/>
    <w:basedOn w:val="Normal"/>
    <w:link w:val="BalloonTextChar"/>
    <w:rsid w:val="0022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22655"/>
    <w:rPr>
      <w:rFonts w:ascii="Tahoma" w:hAnsi="Tahoma" w:cs="Tahoma"/>
      <w:sz w:val="16"/>
      <w:szCs w:val="16"/>
      <w:lang w:eastAsia="en-US"/>
    </w:rPr>
  </w:style>
  <w:style w:type="table" w:styleId="TableGrid">
    <w:name w:val="Table Grid"/>
    <w:basedOn w:val="TableNormal"/>
    <w:rsid w:val="009F4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PRESS RELEASE </vt:lpstr>
    </vt:vector>
  </TitlesOfParts>
  <Company>Microsoft</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NixCrew</dc:creator>
  <cp:lastModifiedBy>DIVERS</cp:lastModifiedBy>
  <cp:revision>2</cp:revision>
  <cp:lastPrinted>2011-06-15T00:14:00Z</cp:lastPrinted>
  <dcterms:created xsi:type="dcterms:W3CDTF">2013-07-22T10:39:00Z</dcterms:created>
  <dcterms:modified xsi:type="dcterms:W3CDTF">2013-07-22T10:39:00Z</dcterms:modified>
</cp:coreProperties>
</file>